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CE" w:rsidRDefault="005B51CE" w:rsidP="005B51CE">
      <w:pPr>
        <w:jc w:val="center"/>
      </w:pPr>
      <w:r w:rsidRPr="006E5230">
        <w:rPr>
          <w:rFonts w:ascii="Helvetica" w:hAnsi="Helvetica" w:cs="Helvetica"/>
          <w:b/>
          <w:noProof/>
          <w:color w:val="4B4F56"/>
          <w:sz w:val="52"/>
          <w:szCs w:val="52"/>
          <w:shd w:val="clear" w:color="auto" w:fill="FFFFFF"/>
          <w:lang w:eastAsia="en-AU"/>
        </w:rPr>
        <w:drawing>
          <wp:anchor distT="0" distB="0" distL="114300" distR="114300" simplePos="0" relativeHeight="251659264" behindDoc="0" locked="0" layoutInCell="1" allowOverlap="1" wp14:anchorId="54957492" wp14:editId="04A5F848">
            <wp:simplePos x="0" y="0"/>
            <wp:positionH relativeFrom="margin">
              <wp:posOffset>2476500</wp:posOffset>
            </wp:positionH>
            <wp:positionV relativeFrom="paragraph">
              <wp:posOffset>0</wp:posOffset>
            </wp:positionV>
            <wp:extent cx="1409700" cy="1371600"/>
            <wp:effectExtent l="0" t="0" r="0" b="0"/>
            <wp:wrapSquare wrapText="bothSides"/>
            <wp:docPr id="1" name="Picture 1" descr="C:\Users\Sue\Desktop\MP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esktop\MPSC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51CE" w:rsidRPr="005B51CE" w:rsidRDefault="005B51CE" w:rsidP="005B51CE"/>
    <w:p w:rsidR="005B51CE" w:rsidRPr="005B51CE" w:rsidRDefault="005B51CE" w:rsidP="005B51CE"/>
    <w:p w:rsidR="005B51CE" w:rsidRPr="005B51CE" w:rsidRDefault="005B51CE" w:rsidP="005B51CE"/>
    <w:p w:rsidR="005B51CE" w:rsidRDefault="005B51CE" w:rsidP="005B51CE">
      <w:pPr>
        <w:jc w:val="center"/>
      </w:pPr>
    </w:p>
    <w:p w:rsidR="005B51CE" w:rsidRDefault="00F47E05" w:rsidP="005B51CE">
      <w:pPr>
        <w:jc w:val="center"/>
        <w:rPr>
          <w:b/>
          <w:sz w:val="56"/>
          <w:szCs w:val="56"/>
          <w:u w:val="single"/>
        </w:rPr>
      </w:pPr>
      <w:r>
        <w:rPr>
          <w:b/>
          <w:sz w:val="56"/>
          <w:szCs w:val="56"/>
          <w:u w:val="single"/>
        </w:rPr>
        <w:t>Injury</w:t>
      </w:r>
      <w:r w:rsidR="005B51CE" w:rsidRPr="005B51CE">
        <w:rPr>
          <w:b/>
          <w:sz w:val="56"/>
          <w:szCs w:val="56"/>
          <w:u w:val="single"/>
        </w:rPr>
        <w:t xml:space="preserve"> Policy</w:t>
      </w:r>
    </w:p>
    <w:p w:rsidR="00C5614C" w:rsidRDefault="00C5614C" w:rsidP="005B51CE">
      <w:pPr>
        <w:rPr>
          <w:sz w:val="32"/>
          <w:szCs w:val="32"/>
        </w:rPr>
      </w:pPr>
    </w:p>
    <w:p w:rsidR="00F47E05" w:rsidRDefault="00F47E05" w:rsidP="005B51CE">
      <w:pPr>
        <w:rPr>
          <w:sz w:val="32"/>
          <w:szCs w:val="32"/>
        </w:rPr>
      </w:pPr>
      <w:r>
        <w:rPr>
          <w:sz w:val="32"/>
          <w:szCs w:val="32"/>
        </w:rPr>
        <w:t xml:space="preserve">In the event of serious injury, or suspected serious injury, </w:t>
      </w:r>
      <w:r w:rsidR="005B51CE">
        <w:rPr>
          <w:sz w:val="32"/>
          <w:szCs w:val="32"/>
        </w:rPr>
        <w:t xml:space="preserve">Meadow Park </w:t>
      </w:r>
      <w:r w:rsidR="00C5614C">
        <w:rPr>
          <w:sz w:val="32"/>
          <w:szCs w:val="32"/>
        </w:rPr>
        <w:t>Soccer Club</w:t>
      </w:r>
      <w:r w:rsidR="005B51CE">
        <w:rPr>
          <w:sz w:val="32"/>
          <w:szCs w:val="32"/>
        </w:rPr>
        <w:t xml:space="preserve"> </w:t>
      </w:r>
      <w:r>
        <w:rPr>
          <w:sz w:val="32"/>
          <w:szCs w:val="32"/>
        </w:rPr>
        <w:t xml:space="preserve">will determine if an ambulance is required and make the necessary arrangements in the best interest of the injured party.  </w:t>
      </w:r>
    </w:p>
    <w:p w:rsidR="00F47E05" w:rsidRDefault="00F47E05" w:rsidP="005B51CE">
      <w:pPr>
        <w:rPr>
          <w:sz w:val="32"/>
          <w:szCs w:val="32"/>
        </w:rPr>
      </w:pPr>
      <w:r>
        <w:rPr>
          <w:sz w:val="32"/>
          <w:szCs w:val="32"/>
        </w:rPr>
        <w:t>We would advise all members, or families of junior members, to ensure they have appropriate ambulance cover via Ambulance Victoria subscription of via their Private Health Insurance.  Please check that you are covered.</w:t>
      </w:r>
    </w:p>
    <w:p w:rsidR="005B51CE" w:rsidRDefault="00F47E05" w:rsidP="005B51CE">
      <w:pPr>
        <w:rPr>
          <w:sz w:val="32"/>
          <w:szCs w:val="32"/>
        </w:rPr>
      </w:pPr>
      <w:r>
        <w:rPr>
          <w:sz w:val="32"/>
          <w:szCs w:val="32"/>
        </w:rPr>
        <w:t>In the event that a member does not have coverage, insurance provided by Football Victoria via membership will cover only 85% of the cost of the ambulance, and the member will be req</w:t>
      </w:r>
      <w:bookmarkStart w:id="0" w:name="_GoBack"/>
      <w:bookmarkEnd w:id="0"/>
      <w:r>
        <w:rPr>
          <w:sz w:val="32"/>
          <w:szCs w:val="32"/>
        </w:rPr>
        <w:t>uired to cover the gap.</w:t>
      </w:r>
    </w:p>
    <w:p w:rsidR="00F47E05" w:rsidRDefault="00F47E05" w:rsidP="005B51CE">
      <w:pPr>
        <w:rPr>
          <w:sz w:val="32"/>
          <w:szCs w:val="32"/>
        </w:rPr>
      </w:pPr>
    </w:p>
    <w:p w:rsidR="00C5614C" w:rsidRDefault="00C5614C" w:rsidP="005B51CE">
      <w:pPr>
        <w:rPr>
          <w:b/>
          <w:sz w:val="32"/>
          <w:szCs w:val="32"/>
        </w:rPr>
      </w:pPr>
    </w:p>
    <w:p w:rsidR="00915B5C" w:rsidRDefault="00915B5C" w:rsidP="005B51CE">
      <w:pPr>
        <w:rPr>
          <w:b/>
          <w:sz w:val="32"/>
          <w:szCs w:val="32"/>
        </w:rPr>
      </w:pPr>
    </w:p>
    <w:p w:rsidR="00C5614C" w:rsidRDefault="00C5614C" w:rsidP="005B51CE">
      <w:pPr>
        <w:rPr>
          <w:b/>
          <w:sz w:val="32"/>
          <w:szCs w:val="32"/>
        </w:rPr>
      </w:pPr>
      <w:r>
        <w:rPr>
          <w:b/>
          <w:sz w:val="32"/>
          <w:szCs w:val="32"/>
        </w:rPr>
        <w:t xml:space="preserve">Policy activated </w:t>
      </w:r>
      <w:r w:rsidR="00544B2A">
        <w:rPr>
          <w:b/>
          <w:sz w:val="32"/>
          <w:szCs w:val="32"/>
        </w:rPr>
        <w:t>J</w:t>
      </w:r>
      <w:r w:rsidR="00F47E05">
        <w:rPr>
          <w:b/>
          <w:sz w:val="32"/>
          <w:szCs w:val="32"/>
        </w:rPr>
        <w:t>anuary</w:t>
      </w:r>
      <w:r>
        <w:rPr>
          <w:b/>
          <w:sz w:val="32"/>
          <w:szCs w:val="32"/>
        </w:rPr>
        <w:t xml:space="preserve"> 20</w:t>
      </w:r>
      <w:r w:rsidR="00544B2A">
        <w:rPr>
          <w:b/>
          <w:sz w:val="32"/>
          <w:szCs w:val="32"/>
        </w:rPr>
        <w:t>2</w:t>
      </w:r>
      <w:r w:rsidR="00F47E05">
        <w:rPr>
          <w:b/>
          <w:sz w:val="32"/>
          <w:szCs w:val="32"/>
        </w:rPr>
        <w:t>1</w:t>
      </w:r>
    </w:p>
    <w:p w:rsidR="00C5614C" w:rsidRDefault="00C5614C" w:rsidP="005B51CE">
      <w:pPr>
        <w:rPr>
          <w:b/>
          <w:sz w:val="32"/>
          <w:szCs w:val="32"/>
        </w:rPr>
      </w:pPr>
      <w:r>
        <w:rPr>
          <w:b/>
          <w:sz w:val="32"/>
          <w:szCs w:val="32"/>
        </w:rPr>
        <w:t xml:space="preserve">Date of next review </w:t>
      </w:r>
      <w:r w:rsidR="00A56A06">
        <w:rPr>
          <w:b/>
          <w:sz w:val="32"/>
          <w:szCs w:val="32"/>
        </w:rPr>
        <w:t>Ma</w:t>
      </w:r>
      <w:r w:rsidR="00544B2A">
        <w:rPr>
          <w:b/>
          <w:sz w:val="32"/>
          <w:szCs w:val="32"/>
        </w:rPr>
        <w:t>rch</w:t>
      </w:r>
      <w:r>
        <w:rPr>
          <w:b/>
          <w:sz w:val="32"/>
          <w:szCs w:val="32"/>
        </w:rPr>
        <w:t xml:space="preserve"> 202</w:t>
      </w:r>
      <w:r w:rsidR="00F47E05">
        <w:rPr>
          <w:b/>
          <w:sz w:val="32"/>
          <w:szCs w:val="32"/>
        </w:rPr>
        <w:t>1</w:t>
      </w:r>
    </w:p>
    <w:p w:rsidR="00C5614C" w:rsidRDefault="00C5614C" w:rsidP="005B51CE">
      <w:pPr>
        <w:rPr>
          <w:b/>
          <w:sz w:val="32"/>
          <w:szCs w:val="32"/>
        </w:rPr>
      </w:pPr>
    </w:p>
    <w:p w:rsidR="00915B5C" w:rsidRDefault="00915B5C" w:rsidP="00C5614C">
      <w:pPr>
        <w:spacing w:after="0"/>
        <w:rPr>
          <w:b/>
          <w:sz w:val="32"/>
          <w:szCs w:val="32"/>
        </w:rPr>
      </w:pPr>
    </w:p>
    <w:p w:rsidR="00915B5C" w:rsidRDefault="00915B5C" w:rsidP="00C5614C">
      <w:pPr>
        <w:spacing w:after="0"/>
        <w:rPr>
          <w:b/>
          <w:sz w:val="32"/>
          <w:szCs w:val="32"/>
        </w:rPr>
      </w:pPr>
    </w:p>
    <w:p w:rsidR="00C5614C" w:rsidRDefault="00C5614C" w:rsidP="00C5614C">
      <w:pPr>
        <w:spacing w:after="0"/>
        <w:rPr>
          <w:b/>
          <w:sz w:val="32"/>
          <w:szCs w:val="32"/>
        </w:rPr>
      </w:pPr>
      <w:r>
        <w:rPr>
          <w:b/>
          <w:sz w:val="32"/>
          <w:szCs w:val="32"/>
        </w:rPr>
        <w:t>John Farquharson</w:t>
      </w:r>
      <w:r>
        <w:rPr>
          <w:b/>
          <w:sz w:val="32"/>
          <w:szCs w:val="32"/>
        </w:rPr>
        <w:tab/>
      </w:r>
      <w:r>
        <w:rPr>
          <w:b/>
          <w:sz w:val="32"/>
          <w:szCs w:val="32"/>
        </w:rPr>
        <w:tab/>
        <w:t>Felicia Liver</w:t>
      </w:r>
      <w:r>
        <w:rPr>
          <w:b/>
          <w:sz w:val="32"/>
          <w:szCs w:val="32"/>
        </w:rPr>
        <w:tab/>
      </w:r>
      <w:r>
        <w:rPr>
          <w:b/>
          <w:sz w:val="32"/>
          <w:szCs w:val="32"/>
        </w:rPr>
        <w:tab/>
        <w:t xml:space="preserve">Sue </w:t>
      </w:r>
      <w:proofErr w:type="spellStart"/>
      <w:r>
        <w:rPr>
          <w:b/>
          <w:sz w:val="32"/>
          <w:szCs w:val="32"/>
        </w:rPr>
        <w:t>Franceschini</w:t>
      </w:r>
      <w:proofErr w:type="spellEnd"/>
    </w:p>
    <w:p w:rsidR="00C5614C" w:rsidRDefault="00C5614C" w:rsidP="00C5614C">
      <w:pPr>
        <w:spacing w:after="0"/>
        <w:rPr>
          <w:b/>
          <w:sz w:val="32"/>
          <w:szCs w:val="32"/>
        </w:rPr>
      </w:pPr>
      <w:r>
        <w:rPr>
          <w:b/>
          <w:sz w:val="32"/>
          <w:szCs w:val="32"/>
        </w:rPr>
        <w:t>Executive President</w:t>
      </w:r>
      <w:r>
        <w:rPr>
          <w:b/>
          <w:sz w:val="32"/>
          <w:szCs w:val="32"/>
        </w:rPr>
        <w:tab/>
      </w:r>
      <w:r>
        <w:rPr>
          <w:b/>
          <w:sz w:val="32"/>
          <w:szCs w:val="32"/>
        </w:rPr>
        <w:tab/>
        <w:t>Treasurer</w:t>
      </w:r>
      <w:r>
        <w:rPr>
          <w:b/>
          <w:sz w:val="32"/>
          <w:szCs w:val="32"/>
        </w:rPr>
        <w:tab/>
      </w:r>
      <w:r>
        <w:rPr>
          <w:b/>
          <w:sz w:val="32"/>
          <w:szCs w:val="32"/>
        </w:rPr>
        <w:tab/>
      </w:r>
      <w:r>
        <w:rPr>
          <w:b/>
          <w:sz w:val="32"/>
          <w:szCs w:val="32"/>
        </w:rPr>
        <w:tab/>
        <w:t>Secretary</w:t>
      </w:r>
    </w:p>
    <w:p w:rsidR="00C5614C" w:rsidRDefault="00C5614C" w:rsidP="00C5614C">
      <w:pPr>
        <w:spacing w:after="0"/>
        <w:rPr>
          <w:b/>
          <w:sz w:val="32"/>
          <w:szCs w:val="32"/>
        </w:rPr>
      </w:pPr>
    </w:p>
    <w:p w:rsidR="00C5614C" w:rsidRPr="00C5614C" w:rsidRDefault="00F47E05" w:rsidP="00C5614C">
      <w:pPr>
        <w:spacing w:after="0"/>
        <w:rPr>
          <w:b/>
          <w:sz w:val="32"/>
          <w:szCs w:val="32"/>
        </w:rPr>
      </w:pPr>
      <w:r>
        <w:rPr>
          <w:b/>
          <w:sz w:val="32"/>
          <w:szCs w:val="32"/>
        </w:rPr>
        <w:t>January</w:t>
      </w:r>
      <w:r w:rsidR="00C5614C">
        <w:rPr>
          <w:b/>
          <w:sz w:val="32"/>
          <w:szCs w:val="32"/>
        </w:rPr>
        <w:t xml:space="preserve"> 20</w:t>
      </w:r>
      <w:r>
        <w:rPr>
          <w:b/>
          <w:sz w:val="32"/>
          <w:szCs w:val="32"/>
        </w:rPr>
        <w:t>21</w:t>
      </w:r>
    </w:p>
    <w:p w:rsidR="00AB0DB2" w:rsidRDefault="00AB0DB2" w:rsidP="005B51CE">
      <w:pPr>
        <w:jc w:val="center"/>
      </w:pPr>
    </w:p>
    <w:p w:rsidR="005B51CE" w:rsidRDefault="005B51CE" w:rsidP="005B51CE">
      <w:pPr>
        <w:jc w:val="center"/>
      </w:pPr>
    </w:p>
    <w:p w:rsidR="005B51CE" w:rsidRPr="005B51CE" w:rsidRDefault="005B51CE" w:rsidP="005B51CE">
      <w:pPr>
        <w:jc w:val="center"/>
      </w:pPr>
    </w:p>
    <w:sectPr w:rsidR="005B51CE" w:rsidRPr="005B51CE" w:rsidSect="005B51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CE"/>
    <w:rsid w:val="00544B2A"/>
    <w:rsid w:val="00584531"/>
    <w:rsid w:val="005B51CE"/>
    <w:rsid w:val="00915B5C"/>
    <w:rsid w:val="00A56A06"/>
    <w:rsid w:val="00AB0DB2"/>
    <w:rsid w:val="00C5614C"/>
    <w:rsid w:val="00F47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231AE-3502-49FF-8B41-BFF0CCAD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admin</cp:lastModifiedBy>
  <cp:revision>3</cp:revision>
  <dcterms:created xsi:type="dcterms:W3CDTF">2021-01-03T05:59:00Z</dcterms:created>
  <dcterms:modified xsi:type="dcterms:W3CDTF">2021-01-03T06:08:00Z</dcterms:modified>
</cp:coreProperties>
</file>